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AA" w:rsidRDefault="00F837AE" w:rsidP="008709C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noProof/>
          <w:sz w:val="28"/>
          <w:szCs w:val="28"/>
        </w:rPr>
        <w:pict>
          <v:group id="_x0000_s1026" style="position:absolute;left:0;text-align:left;margin-left:-80.45pt;margin-top:-51.7pt;width:574.3pt;height:89.85pt;z-index:251658240" coordorigin="104878909,102939437" coordsize="10654443,16071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6631846;top:103595400;width:8901506;height:523602;mso-wrap-distance-left:2.88pt;mso-wrap-distance-top:2.88pt;mso-wrap-distance-right:2.88pt;mso-wrap-distance-bottom:2.88pt" fillcolor="yellow" strokecolor="#99c2ff" strokeweight="1pt" insetpen="t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box style="mso-column-margin:2mm" inset="2.88pt,2.88pt,2.88pt,2.88pt">
                <w:txbxContent>
                  <w:p w:rsidR="002D75AA" w:rsidRPr="002D75AA" w:rsidRDefault="002D75AA" w:rsidP="002D75AA">
                    <w:pPr>
                      <w:widowControl w:val="0"/>
                      <w:ind w:firstLine="5529"/>
                      <w:jc w:val="center"/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aps/>
                        <w:color w:val="FF0000"/>
                        <w:sz w:val="28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aps/>
                        <w:color w:val="FF0000"/>
                        <w:sz w:val="28"/>
                        <w:szCs w:val="24"/>
                        <w:lang w:val="en-US"/>
                      </w:rPr>
                      <w:t>ЗОЛОТОЙ ФОНД</w:t>
                    </w:r>
                  </w:p>
                </w:txbxContent>
              </v:textbox>
            </v:shape>
            <v:oval id="_x0000_s1028" style="position:absolute;left:104878909;top:102939437;width:1607127;height:1607128;mso-wrap-distance-left:2.88pt;mso-wrap-distance-top:2.88pt;mso-wrap-distance-right:2.88pt;mso-wrap-distance-bottom:2.88pt" fillcolor="#e5f0f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Рисунок 1" o:spid="_x0000_s1029" style="position:absolute;left:105080287;top:102982707;width:1073162;height:1530583;rotation:-555030fd;visibility:visible" o:preferrelative="t" filled="f" o:cliptowrap="t">
              <v:imagedata r:id="rId4" o:title="" chromakey="#fcffff"/>
            </v:rect>
            <v:shape id="_x0000_s1030" type="#_x0000_t202" style="position:absolute;left:106756200;top:103528906;width:5171807;height:635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2D75AA" w:rsidRPr="002D75AA" w:rsidRDefault="002D75AA" w:rsidP="002D75AA">
                    <w:pPr>
                      <w:widowControl w:val="0"/>
                      <w:rPr>
                        <w:rFonts w:ascii="Monotype Corsiva" w:hAnsi="Monotype Corsiva"/>
                        <w:sz w:val="24"/>
                        <w:szCs w:val="36"/>
                      </w:rPr>
                    </w:pPr>
                    <w:r w:rsidRPr="002D75AA">
                      <w:rPr>
                        <w:rFonts w:ascii="Monotype Corsiva" w:hAnsi="Monotype Corsiva"/>
                        <w:sz w:val="24"/>
                        <w:szCs w:val="36"/>
                      </w:rPr>
                      <w:t>В диалоге с жизнью важен не её вопрос, а наш ответ. (М.Цветаева)</w:t>
                    </w:r>
                  </w:p>
                  <w:p w:rsidR="002D75AA" w:rsidRPr="002D75AA" w:rsidRDefault="002D75AA" w:rsidP="002D75AA">
                    <w:pPr>
                      <w:widowControl w:val="0"/>
                      <w:rPr>
                        <w:sz w:val="14"/>
                        <w:lang w:val="en-US"/>
                      </w:rPr>
                    </w:pPr>
                    <w:r w:rsidRPr="002D75AA">
                      <w:rPr>
                        <w:sz w:val="14"/>
                        <w:lang w:val="en-US"/>
                      </w:rPr>
                      <w:t> </w:t>
                    </w:r>
                  </w:p>
                  <w:p w:rsidR="002D75AA" w:rsidRPr="002D75AA" w:rsidRDefault="002D75AA" w:rsidP="002D75AA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2D75AA" w:rsidRDefault="002D75AA" w:rsidP="008709C4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2116D2" w:rsidRDefault="005E3FC9" w:rsidP="00D356D8">
      <w:pPr>
        <w:widowControl w:val="0"/>
        <w:spacing w:after="0" w:line="240" w:lineRule="auto"/>
        <w:ind w:left="2977"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-966492</wp:posOffset>
            </wp:positionH>
            <wp:positionV relativeFrom="paragraph">
              <wp:posOffset>344038</wp:posOffset>
            </wp:positionV>
            <wp:extent cx="2724150" cy="8671035"/>
            <wp:effectExtent l="19050" t="0" r="0" b="0"/>
            <wp:wrapNone/>
            <wp:docPr id="2" name="Рисунок 1" descr="C:\Users\User26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6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67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6D2">
        <w:rPr>
          <w:rFonts w:ascii="Bookman Old Style" w:hAnsi="Bookman Old Style"/>
          <w:sz w:val="28"/>
          <w:szCs w:val="28"/>
        </w:rPr>
        <w:t xml:space="preserve">Первичная организация ветеранов труда УО </w:t>
      </w:r>
      <w:r w:rsidR="002116D2" w:rsidRPr="002116D2">
        <w:rPr>
          <w:rFonts w:ascii="Bookman Old Style" w:hAnsi="Bookman Old Style"/>
          <w:sz w:val="28"/>
          <w:szCs w:val="28"/>
        </w:rPr>
        <w:t>«</w:t>
      </w:r>
      <w:r w:rsidR="002116D2">
        <w:rPr>
          <w:rFonts w:ascii="Bookman Old Style" w:hAnsi="Bookman Old Style"/>
          <w:sz w:val="28"/>
          <w:szCs w:val="28"/>
        </w:rPr>
        <w:t>Полоцкая государственная гимназия №2</w:t>
      </w:r>
      <w:r w:rsidR="002116D2" w:rsidRPr="002116D2">
        <w:rPr>
          <w:rFonts w:ascii="Bookman Old Style" w:hAnsi="Bookman Old Style"/>
          <w:sz w:val="28"/>
          <w:szCs w:val="28"/>
        </w:rPr>
        <w:t xml:space="preserve">» </w:t>
      </w:r>
      <w:r w:rsidR="002116D2">
        <w:rPr>
          <w:rFonts w:ascii="Bookman Old Style" w:hAnsi="Bookman Old Style"/>
          <w:sz w:val="28"/>
          <w:szCs w:val="28"/>
        </w:rPr>
        <w:t xml:space="preserve">объединяет 29 педагогов и  5 технических работников. В их числе – 18 педагогов и 5 тех. работника бывшей Полоцкой школы-интерната, которая прекратила свою деятельность в 2003 году. 11 педагогов пенсионного возраста продолжают свою трудовую деятельность в гимназии в настоящее время.  </w:t>
      </w:r>
      <w:proofErr w:type="spellStart"/>
      <w:r w:rsidR="002116D2">
        <w:rPr>
          <w:rFonts w:ascii="Bookman Old Style" w:hAnsi="Bookman Old Style"/>
          <w:sz w:val="28"/>
          <w:szCs w:val="28"/>
        </w:rPr>
        <w:t>Шерстнёв</w:t>
      </w:r>
      <w:proofErr w:type="spellEnd"/>
      <w:r w:rsidR="002116D2">
        <w:rPr>
          <w:rFonts w:ascii="Bookman Old Style" w:hAnsi="Bookman Old Style"/>
          <w:sz w:val="28"/>
          <w:szCs w:val="28"/>
        </w:rPr>
        <w:t xml:space="preserve"> В.И., </w:t>
      </w:r>
      <w:proofErr w:type="spellStart"/>
      <w:r w:rsidR="002116D2">
        <w:rPr>
          <w:rFonts w:ascii="Bookman Old Style" w:hAnsi="Bookman Old Style"/>
          <w:sz w:val="28"/>
          <w:szCs w:val="28"/>
        </w:rPr>
        <w:t>Котович</w:t>
      </w:r>
      <w:proofErr w:type="spellEnd"/>
      <w:r w:rsidR="002116D2">
        <w:rPr>
          <w:rFonts w:ascii="Bookman Old Style" w:hAnsi="Bookman Old Style"/>
          <w:sz w:val="28"/>
          <w:szCs w:val="28"/>
        </w:rPr>
        <w:t xml:space="preserve"> М.В., </w:t>
      </w:r>
      <w:proofErr w:type="spellStart"/>
      <w:r w:rsidR="002116D2">
        <w:rPr>
          <w:rFonts w:ascii="Bookman Old Style" w:hAnsi="Bookman Old Style"/>
          <w:sz w:val="28"/>
          <w:szCs w:val="28"/>
        </w:rPr>
        <w:t>Лиленко</w:t>
      </w:r>
      <w:proofErr w:type="spellEnd"/>
      <w:r w:rsidR="002116D2">
        <w:rPr>
          <w:rFonts w:ascii="Bookman Old Style" w:hAnsi="Bookman Old Style"/>
          <w:sz w:val="28"/>
          <w:szCs w:val="28"/>
        </w:rPr>
        <w:t xml:space="preserve"> О.В. Андреас Г. А. Ларкина В.А. работали ещё в стенах школы-интерната. </w:t>
      </w:r>
      <w:proofErr w:type="spellStart"/>
      <w:r w:rsidR="002116D2">
        <w:rPr>
          <w:rFonts w:ascii="Bookman Old Style" w:hAnsi="Bookman Old Style"/>
          <w:sz w:val="28"/>
          <w:szCs w:val="28"/>
        </w:rPr>
        <w:t>Шерстнёв</w:t>
      </w:r>
      <w:proofErr w:type="spellEnd"/>
      <w:r w:rsidR="002116D2">
        <w:rPr>
          <w:rFonts w:ascii="Bookman Old Style" w:hAnsi="Bookman Old Style"/>
          <w:sz w:val="28"/>
          <w:szCs w:val="28"/>
        </w:rPr>
        <w:t xml:space="preserve"> В.И. имеет педагогический стаж-53 года.</w:t>
      </w:r>
    </w:p>
    <w:p w:rsidR="002116D2" w:rsidRDefault="002116D2" w:rsidP="00D356D8">
      <w:pPr>
        <w:widowControl w:val="0"/>
        <w:tabs>
          <w:tab w:val="left" w:pos="204"/>
          <w:tab w:val="left" w:pos="4405"/>
        </w:tabs>
        <w:spacing w:after="0" w:line="240" w:lineRule="auto"/>
        <w:ind w:left="2977"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Ветераны, которые ушли на заслуженный отдых, ощущают себя частью педагогического коллектива, общаются, интересуются школьными новостями, придерживаются активной жизненной позиции. Посещают  праздничные мероприятия, которые проводятся в стенах гимназии: День учителя, 8 Марта, Новый год.</w:t>
      </w:r>
    </w:p>
    <w:p w:rsidR="002116D2" w:rsidRPr="00DC1117" w:rsidRDefault="002116D2" w:rsidP="00D356D8">
      <w:pPr>
        <w:widowControl w:val="0"/>
        <w:tabs>
          <w:tab w:val="left" w:pos="0"/>
          <w:tab w:val="left" w:pos="4405"/>
        </w:tabs>
        <w:spacing w:after="0" w:line="240" w:lineRule="auto"/>
        <w:ind w:left="2977"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Ежегодно составляются списки ветеранов-юбиляров, для  их награждения и приглашения на праздничный огонёк, который проводит городской профсоюз работников образования.</w:t>
      </w:r>
    </w:p>
    <w:p w:rsidR="002116D2" w:rsidRDefault="002116D2" w:rsidP="00D356D8">
      <w:pPr>
        <w:widowControl w:val="0"/>
        <w:tabs>
          <w:tab w:val="left" w:pos="272"/>
        </w:tabs>
        <w:spacing w:after="0" w:line="240" w:lineRule="auto"/>
        <w:ind w:left="2977"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Весом и значим вклад ветеранов в развитие гимназии, воспитание молодого пополнения педагогов. Сегодня в гимназии активно внедряются инновационные  проекты,  современные    и педагогические   технологии,   но   лучшие  традиции сохраняются и продолжаются.</w:t>
      </w:r>
    </w:p>
    <w:p w:rsidR="006E508D" w:rsidRDefault="002116D2" w:rsidP="00D356D8">
      <w:pPr>
        <w:widowControl w:val="0"/>
        <w:tabs>
          <w:tab w:val="left" w:pos="0"/>
          <w:tab w:val="left" w:pos="4405"/>
        </w:tabs>
        <w:spacing w:after="0" w:line="240" w:lineRule="auto"/>
        <w:ind w:left="2977" w:firstLine="709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="Bookman Old Style" w:hAnsi="Bookman Old Style"/>
          <w:sz w:val="28"/>
          <w:szCs w:val="28"/>
        </w:rPr>
        <w:t>В 2015 году в гимназии состоялась встреча с ветеранами педагогического</w:t>
      </w:r>
      <w:r w:rsidRPr="002116D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труда </w:t>
      </w:r>
      <w:proofErr w:type="spellStart"/>
      <w:r>
        <w:rPr>
          <w:rFonts w:ascii="Bookman Old Style" w:hAnsi="Bookman Old Style"/>
          <w:sz w:val="28"/>
          <w:szCs w:val="28"/>
        </w:rPr>
        <w:t>Полотчины</w:t>
      </w:r>
      <w:proofErr w:type="spellEnd"/>
      <w:r>
        <w:rPr>
          <w:rFonts w:ascii="Bookman Old Style" w:hAnsi="Bookman Old Style"/>
          <w:sz w:val="28"/>
          <w:szCs w:val="28"/>
        </w:rPr>
        <w:t xml:space="preserve">, в чьё детство ворвалась безжалостная война. Они пришли рассказать </w:t>
      </w:r>
      <w:r w:rsidRPr="002116D2">
        <w:rPr>
          <w:rFonts w:ascii="Bookman Old Style" w:hAnsi="Bookman Old Style"/>
          <w:sz w:val="28"/>
          <w:szCs w:val="28"/>
        </w:rPr>
        <w:t xml:space="preserve"> п</w:t>
      </w:r>
      <w:r>
        <w:rPr>
          <w:rFonts w:ascii="Bookman Old Style" w:hAnsi="Bookman Old Style"/>
          <w:sz w:val="28"/>
          <w:szCs w:val="28"/>
        </w:rPr>
        <w:t xml:space="preserve">одрастающему поколению о своём украденном войной, детстве. Пьеса </w:t>
      </w:r>
      <w:r w:rsidRPr="002116D2">
        <w:rPr>
          <w:rFonts w:ascii="Bookman Old Style" w:hAnsi="Bookman Old Style"/>
          <w:sz w:val="28"/>
          <w:szCs w:val="28"/>
        </w:rPr>
        <w:t>«</w:t>
      </w:r>
      <w:r>
        <w:rPr>
          <w:rFonts w:ascii="Bookman Old Style" w:hAnsi="Bookman Old Style"/>
          <w:sz w:val="28"/>
          <w:szCs w:val="28"/>
        </w:rPr>
        <w:t>Мы будем жить</w:t>
      </w:r>
      <w:r w:rsidRPr="002116D2">
        <w:rPr>
          <w:rFonts w:ascii="Bookman Old Style" w:hAnsi="Bookman Old Style"/>
          <w:sz w:val="28"/>
          <w:szCs w:val="28"/>
        </w:rPr>
        <w:t xml:space="preserve">»  </w:t>
      </w:r>
      <w:r>
        <w:rPr>
          <w:rFonts w:ascii="Bookman Old Style" w:hAnsi="Bookman Old Style"/>
          <w:sz w:val="28"/>
          <w:szCs w:val="28"/>
        </w:rPr>
        <w:t>показанная ребятами, стала настоящими сюрпризом для ветеранов.</w:t>
      </w:r>
      <w:r w:rsidR="006E508D">
        <w:br w:type="page"/>
      </w:r>
    </w:p>
    <w:p w:rsidR="00B23676" w:rsidRPr="00E72FB6" w:rsidRDefault="00F837AE" w:rsidP="007F43BC">
      <w:pPr>
        <w:pStyle w:val="2"/>
        <w:jc w:val="center"/>
      </w:pPr>
      <w:r>
        <w:rPr>
          <w:noProof/>
        </w:rPr>
        <w:lastRenderedPageBreak/>
        <w:pict>
          <v:group id="_x0000_s1032" style="position:absolute;left:0;text-align:left;margin-left:-68.45pt;margin-top:-46.7pt;width:574.3pt;height:89.85pt;z-index:251659264" coordorigin="104878909,102939437" coordsize="10654443,1607128">
            <v:shape id="_x0000_s1033" type="#_x0000_t202" style="position:absolute;left:106631846;top:103595400;width:8901506;height:523602;mso-wrap-distance-left:2.88pt;mso-wrap-distance-top:2.88pt;mso-wrap-distance-right:2.88pt;mso-wrap-distance-bottom:2.88pt" fillcolor="yellow" strokecolor="#99c2ff" strokeweight="1pt" insetpen="t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box style="mso-column-margin:2mm" inset="2.88pt,2.88pt,2.88pt,2.88pt">
                <w:txbxContent>
                  <w:p w:rsidR="00B23676" w:rsidRPr="002D75AA" w:rsidRDefault="00B23676" w:rsidP="00B23676">
                    <w:pPr>
                      <w:widowControl w:val="0"/>
                      <w:ind w:firstLine="5529"/>
                      <w:jc w:val="center"/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aps/>
                        <w:color w:val="FF0000"/>
                        <w:sz w:val="28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aps/>
                        <w:color w:val="FF0000"/>
                        <w:sz w:val="28"/>
                        <w:szCs w:val="24"/>
                        <w:lang w:val="en-US"/>
                      </w:rPr>
                      <w:t>ЗОЛОТОЙ ФОНД</w:t>
                    </w:r>
                  </w:p>
                </w:txbxContent>
              </v:textbox>
            </v:shape>
            <v:oval id="_x0000_s1034" style="position:absolute;left:104878909;top:102939437;width:1607127;height:1607128;mso-wrap-distance-left:2.88pt;mso-wrap-distance-top:2.88pt;mso-wrap-distance-right:2.88pt;mso-wrap-distance-bottom:2.88pt" fillcolor="#e5f0f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Рисунок 1" o:spid="_x0000_s1035" style="position:absolute;left:105080287;top:102982707;width:1073162;height:1530583;rotation:-555030fd;visibility:visible" o:preferrelative="t" filled="f" o:cliptowrap="t">
              <v:imagedata r:id="rId4" o:title="" chromakey="#fcffff"/>
            </v:rect>
            <v:shape id="_x0000_s1036" type="#_x0000_t202" style="position:absolute;left:106756200;top:103528906;width:5171807;height:635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23676" w:rsidRPr="002D75AA" w:rsidRDefault="00B23676" w:rsidP="00B23676">
                    <w:pPr>
                      <w:widowControl w:val="0"/>
                      <w:rPr>
                        <w:rFonts w:ascii="Monotype Corsiva" w:hAnsi="Monotype Corsiva"/>
                        <w:sz w:val="24"/>
                        <w:szCs w:val="36"/>
                      </w:rPr>
                    </w:pPr>
                    <w:r w:rsidRPr="002D75AA">
                      <w:rPr>
                        <w:rFonts w:ascii="Monotype Corsiva" w:hAnsi="Monotype Corsiva"/>
                        <w:sz w:val="24"/>
                        <w:szCs w:val="36"/>
                      </w:rPr>
                      <w:t>В диалоге с жизнью важен не её вопрос, а наш ответ. (М.Цветаева)</w:t>
                    </w:r>
                  </w:p>
                  <w:p w:rsidR="00B23676" w:rsidRPr="00B23676" w:rsidRDefault="00B23676" w:rsidP="00B23676">
                    <w:pPr>
                      <w:widowControl w:val="0"/>
                      <w:rPr>
                        <w:sz w:val="14"/>
                      </w:rPr>
                    </w:pPr>
                    <w:r w:rsidRPr="002D75AA">
                      <w:rPr>
                        <w:sz w:val="14"/>
                        <w:lang w:val="en-US"/>
                      </w:rPr>
                      <w:t> </w:t>
                    </w:r>
                  </w:p>
                  <w:p w:rsidR="00B23676" w:rsidRPr="002D75AA" w:rsidRDefault="00B23676" w:rsidP="00B2367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B23676" w:rsidRPr="00E72FB6" w:rsidRDefault="00B23676" w:rsidP="007F43BC">
      <w:pPr>
        <w:pStyle w:val="2"/>
        <w:jc w:val="center"/>
      </w:pPr>
    </w:p>
    <w:p w:rsidR="00E07DE8" w:rsidRDefault="002116D2" w:rsidP="007F43BC">
      <w:pPr>
        <w:pStyle w:val="2"/>
        <w:jc w:val="center"/>
      </w:pPr>
      <w:r w:rsidRPr="002116D2">
        <w:t>Не стареют душою ветераны</w:t>
      </w:r>
    </w:p>
    <w:p w:rsidR="007F43BC" w:rsidRDefault="005E3FC9" w:rsidP="007F43BC">
      <w:pPr>
        <w:widowControl w:val="0"/>
        <w:tabs>
          <w:tab w:val="left" w:pos="0"/>
          <w:tab w:val="left" w:pos="4405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179705</wp:posOffset>
            </wp:positionV>
            <wp:extent cx="2897505" cy="1607820"/>
            <wp:effectExtent l="19050" t="0" r="0" b="0"/>
            <wp:wrapSquare wrapText="bothSides"/>
            <wp:docPr id="4" name="Рисунок 2" descr="C:\Users\User26\Desktop\профком\2 ВНУТРИСОЮЗНАЯ РАБОТА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6\Desktop\профком\2 ВНУТРИСОЮЗНАЯ РАБОТА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3BC">
        <w:rPr>
          <w:rFonts w:ascii="Bookman Old Style" w:hAnsi="Bookman Old Style"/>
          <w:sz w:val="28"/>
          <w:szCs w:val="28"/>
        </w:rPr>
        <w:t>Тепло и сердечно поздравила с юбилеем гимназии  ветеранов На встрече, посвящённой 23 февраля 2016 года, гимназисты приветствовали ветеранов Великой отечественной войны. Дополнением к праздничной встрече стали музыкальные номера, подготовленные гимназистами.</w:t>
      </w:r>
    </w:p>
    <w:p w:rsidR="007F43BC" w:rsidRDefault="007F43BC" w:rsidP="007F43BC">
      <w:pPr>
        <w:widowControl w:val="0"/>
        <w:tabs>
          <w:tab w:val="left" w:pos="0"/>
          <w:tab w:val="left" w:pos="4405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январе 2016 года на базе гимназии прошла отчётно-выборная городская  конференция ветеранов педагогического труда. На конференции </w:t>
      </w:r>
      <w:proofErr w:type="spellStart"/>
      <w:r>
        <w:rPr>
          <w:rFonts w:ascii="Bookman Old Style" w:hAnsi="Bookman Old Style"/>
          <w:sz w:val="28"/>
          <w:szCs w:val="28"/>
        </w:rPr>
        <w:t>Котович</w:t>
      </w:r>
      <w:proofErr w:type="spellEnd"/>
      <w:r>
        <w:rPr>
          <w:rFonts w:ascii="Bookman Old Style" w:hAnsi="Bookman Old Style"/>
          <w:sz w:val="28"/>
          <w:szCs w:val="28"/>
        </w:rPr>
        <w:t xml:space="preserve"> М.В.- председателю ветеранской организации             гимназии №2 вручена грамота </w:t>
      </w:r>
      <w:r w:rsidRPr="007F43BC">
        <w:rPr>
          <w:rFonts w:ascii="Bookman Old Style" w:hAnsi="Bookman Old Style"/>
          <w:sz w:val="28"/>
          <w:szCs w:val="28"/>
        </w:rPr>
        <w:t>«</w:t>
      </w:r>
      <w:r>
        <w:rPr>
          <w:rFonts w:ascii="Bookman Old Style" w:hAnsi="Bookman Old Style"/>
          <w:sz w:val="28"/>
          <w:szCs w:val="28"/>
        </w:rPr>
        <w:t>За активное участие в жизни районной ветеранской организации</w:t>
      </w:r>
      <w:r w:rsidRPr="007F43BC">
        <w:rPr>
          <w:rFonts w:ascii="Bookman Old Style" w:hAnsi="Bookman Old Style"/>
          <w:sz w:val="28"/>
          <w:szCs w:val="28"/>
        </w:rPr>
        <w:t xml:space="preserve">». </w:t>
      </w:r>
      <w:r>
        <w:rPr>
          <w:rFonts w:ascii="Bookman Old Style" w:hAnsi="Bookman Old Style"/>
          <w:sz w:val="28"/>
          <w:szCs w:val="28"/>
        </w:rPr>
        <w:t xml:space="preserve">Для ветеранов педагогов театральный коллектив гимназии показал спектакль </w:t>
      </w:r>
      <w:r w:rsidRPr="007F43BC">
        <w:rPr>
          <w:rFonts w:ascii="Bookman Old Style" w:hAnsi="Bookman Old Style"/>
          <w:sz w:val="28"/>
          <w:szCs w:val="28"/>
        </w:rPr>
        <w:t>«</w:t>
      </w:r>
      <w:r>
        <w:rPr>
          <w:rFonts w:ascii="Bookman Old Style" w:hAnsi="Bookman Old Style"/>
          <w:sz w:val="28"/>
          <w:szCs w:val="28"/>
        </w:rPr>
        <w:t>Классный журнал</w:t>
      </w:r>
      <w:r w:rsidRPr="007F43BC">
        <w:rPr>
          <w:rFonts w:ascii="Bookman Old Style" w:hAnsi="Bookman Old Style"/>
          <w:sz w:val="28"/>
          <w:szCs w:val="28"/>
        </w:rPr>
        <w:t xml:space="preserve">», </w:t>
      </w:r>
      <w:r>
        <w:rPr>
          <w:rFonts w:ascii="Bookman Old Style" w:hAnsi="Bookman Old Style"/>
          <w:sz w:val="28"/>
          <w:szCs w:val="28"/>
        </w:rPr>
        <w:t xml:space="preserve">руководитель </w:t>
      </w:r>
      <w:r w:rsidRPr="007F43BC">
        <w:rPr>
          <w:rFonts w:ascii="Bookman Old Style" w:hAnsi="Bookman Old Style"/>
          <w:sz w:val="28"/>
          <w:szCs w:val="28"/>
        </w:rPr>
        <w:t>«</w:t>
      </w:r>
      <w:r>
        <w:rPr>
          <w:rFonts w:ascii="Bookman Old Style" w:hAnsi="Bookman Old Style"/>
          <w:sz w:val="28"/>
          <w:szCs w:val="28"/>
        </w:rPr>
        <w:t>Театра Книги</w:t>
      </w:r>
      <w:r w:rsidRPr="007F43BC">
        <w:rPr>
          <w:rFonts w:ascii="Bookman Old Style" w:hAnsi="Bookman Old Style"/>
          <w:sz w:val="28"/>
          <w:szCs w:val="28"/>
        </w:rPr>
        <w:t xml:space="preserve">»               </w:t>
      </w:r>
      <w:proofErr w:type="spellStart"/>
      <w:r>
        <w:rPr>
          <w:rFonts w:ascii="Bookman Old Style" w:hAnsi="Bookman Old Style"/>
          <w:sz w:val="28"/>
          <w:szCs w:val="28"/>
        </w:rPr>
        <w:t>Котович</w:t>
      </w:r>
      <w:proofErr w:type="spellEnd"/>
      <w:r>
        <w:rPr>
          <w:rFonts w:ascii="Bookman Old Style" w:hAnsi="Bookman Old Style"/>
          <w:sz w:val="28"/>
          <w:szCs w:val="28"/>
        </w:rPr>
        <w:t xml:space="preserve"> М.В.</w:t>
      </w:r>
    </w:p>
    <w:p w:rsidR="007F43BC" w:rsidRDefault="007F43BC" w:rsidP="007F43B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честь Дня пожилых людей и Дня учителя, профсоюзная организация гимназии №2 приобрела шоколадки, которые были вручены ветеранам- педагогам и техническим работникам. Бывших педагогов школы-интерната: А.А. Андреас, Л.Г.Соловьёву,  А.К Кузьмину, Л.Ф. </w:t>
      </w:r>
      <w:proofErr w:type="spellStart"/>
      <w:r>
        <w:rPr>
          <w:rFonts w:ascii="Bookman Old Style" w:hAnsi="Bookman Old Style"/>
          <w:sz w:val="28"/>
          <w:szCs w:val="28"/>
        </w:rPr>
        <w:t>Кащук</w:t>
      </w:r>
      <w:proofErr w:type="spellEnd"/>
      <w:r>
        <w:rPr>
          <w:rFonts w:ascii="Bookman Old Style" w:hAnsi="Bookman Old Style"/>
          <w:sz w:val="28"/>
          <w:szCs w:val="28"/>
        </w:rPr>
        <w:t xml:space="preserve"> Л.Ф,  Г. Новик,  </w:t>
      </w:r>
      <w:proofErr w:type="spellStart"/>
      <w:r>
        <w:rPr>
          <w:rFonts w:ascii="Bookman Old Style" w:hAnsi="Bookman Old Style"/>
          <w:sz w:val="28"/>
          <w:szCs w:val="28"/>
        </w:rPr>
        <w:t>В.И.Авдошко</w:t>
      </w:r>
      <w:proofErr w:type="spellEnd"/>
      <w:r>
        <w:rPr>
          <w:rFonts w:ascii="Bookman Old Style" w:hAnsi="Bookman Old Style"/>
          <w:sz w:val="28"/>
          <w:szCs w:val="28"/>
        </w:rPr>
        <w:t xml:space="preserve">, Э.И. </w:t>
      </w:r>
      <w:proofErr w:type="spellStart"/>
      <w:r>
        <w:rPr>
          <w:rFonts w:ascii="Bookman Old Style" w:hAnsi="Bookman Old Style"/>
          <w:sz w:val="28"/>
          <w:szCs w:val="28"/>
        </w:rPr>
        <w:t>Лапковскую</w:t>
      </w:r>
      <w:proofErr w:type="spellEnd"/>
      <w:r>
        <w:rPr>
          <w:rFonts w:ascii="Bookman Old Style" w:hAnsi="Bookman Old Style"/>
          <w:sz w:val="28"/>
          <w:szCs w:val="28"/>
        </w:rPr>
        <w:t xml:space="preserve">  посетили и поздравили на дому.</w:t>
      </w:r>
    </w:p>
    <w:p w:rsidR="007F43BC" w:rsidRDefault="007F43BC" w:rsidP="007F43B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праздник 8 марта ветераны были приглашены в гимназию. Для них был организован сладкий стол и вручены подарки.</w:t>
      </w:r>
    </w:p>
    <w:p w:rsidR="007F43BC" w:rsidRDefault="007F43BC" w:rsidP="007F43B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апреле 2016г. в гимназии организована  экскурсия в город Смоленск. Всем ветеранам-педагогам школы было предложено принять участие в поездке. Экскурсоводом, сопровождающей поездку, стала ветеран–педагог гимназии Яцкевич Л.П.</w:t>
      </w:r>
    </w:p>
    <w:p w:rsidR="007F43BC" w:rsidRDefault="007F43BC" w:rsidP="007F43BC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Большая благодарность профсоюзному комитету гимназии №2 и его председателю  Анисимовой И.В. за  помощь и заботу о ветеранах.</w:t>
      </w:r>
    </w:p>
    <w:p w:rsidR="002116D2" w:rsidRPr="002116D2" w:rsidRDefault="007F43BC" w:rsidP="00E72FB6">
      <w:pPr>
        <w:spacing w:after="0" w:line="240" w:lineRule="auto"/>
        <w:ind w:firstLine="709"/>
        <w:jc w:val="right"/>
      </w:pPr>
      <w: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Председатель ветеранской организации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Котович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М.В.</w:t>
      </w:r>
    </w:p>
    <w:sectPr w:rsidR="002116D2" w:rsidRPr="002116D2" w:rsidSect="006E508D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2116D2"/>
    <w:rsid w:val="00194DE2"/>
    <w:rsid w:val="001B12FD"/>
    <w:rsid w:val="002116D2"/>
    <w:rsid w:val="00216C6C"/>
    <w:rsid w:val="00251271"/>
    <w:rsid w:val="002D75AA"/>
    <w:rsid w:val="003E48C2"/>
    <w:rsid w:val="00405A96"/>
    <w:rsid w:val="005E3FC9"/>
    <w:rsid w:val="006720CE"/>
    <w:rsid w:val="006E508D"/>
    <w:rsid w:val="007F43BC"/>
    <w:rsid w:val="008709C4"/>
    <w:rsid w:val="00890757"/>
    <w:rsid w:val="009367A7"/>
    <w:rsid w:val="00A567C9"/>
    <w:rsid w:val="00B23676"/>
    <w:rsid w:val="00B5212E"/>
    <w:rsid w:val="00D356D8"/>
    <w:rsid w:val="00DC1117"/>
    <w:rsid w:val="00E07DE8"/>
    <w:rsid w:val="00E72FB6"/>
    <w:rsid w:val="00F837AE"/>
    <w:rsid w:val="00FA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D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3B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1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11</cp:revision>
  <dcterms:created xsi:type="dcterms:W3CDTF">2016-04-25T07:57:00Z</dcterms:created>
  <dcterms:modified xsi:type="dcterms:W3CDTF">2016-04-26T13:31:00Z</dcterms:modified>
</cp:coreProperties>
</file>